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部分现行国家教学基本文件清单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职业教育专业目录（2021年）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2.中等职业学校公共基础课程教学标准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3.中等职业学校大类专业基础课程教学大纲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4.中等职业学校专业教学标准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5.高等职业教育专科英语、信息技术课程标准（2021年版）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6.高等职业学校专业教学标准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7.职业院校专业实训教学条件建设标准（职业学校专业仪器设备装备规范）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8.职业学校专业（类）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顶岗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实习标准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9.职业教育专业简介（2022年修订）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10.中等职业学校专业设置管理办法(试行)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11.普通高等学校高等职业教育（专科）专业设置管理办法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12.本科层次职业教育专业设置管理办法（试行）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13.教育部关于职业院校专业人才培养方案制订与实施工作的指导意见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14.关于组织做好职业院校专业人才培养方案制订与实施工作的通知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15.职业院校教材管理办法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职业学校学生实习管理规定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2AD6CB-AF4C-46A7-85F1-3A8D22DCF1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09B04CD-869A-4AE9-8C03-17429CBBE2D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0F39D7A4-0A51-4016-BD2D-0E65F6A7A53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650C260-457C-465E-B121-D54FAB72D1B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ZDIwNDMxMWE4NGFlOTEzYTdiNDEzMzA2OTVlYmEifQ=="/>
  </w:docVars>
  <w:rsids>
    <w:rsidRoot w:val="567439D6"/>
    <w:rsid w:val="0D51729D"/>
    <w:rsid w:val="192A382D"/>
    <w:rsid w:val="312A382C"/>
    <w:rsid w:val="567439D6"/>
    <w:rsid w:val="5ED7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2023-09-14T06:31:00Z</dcterms:created>
  <dc:creator>cbj</dc:creator>
  <cp:lastModifiedBy>A弘之</cp:lastModifiedBy>
  <dcterms:modified xsi:type="dcterms:W3CDTF">2023-10-10T00:32:06Z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55D4B2BBCB204A7482579EE6B0EBCCA9_13</vt:lpwstr>
  </property>
</Properties>
</file>